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fcef5fcd34ad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35126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SEVERIN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592.264,68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786.309,39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409.652,86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636.045,86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182.611,82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150.263,53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37.621,70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208.181,57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207.035,07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154.412,67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169.413,37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19.149,84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prihodi poslovanja ostvareni su u iznosu od 786.309,39 eura, te prihodi od prodaje nefinancijske imovine (prodaja poljoprivrednog zemlejišta u vlasništvu RH) u iznosu od 37.621,70 eura. Rashodi poslovanja u razdoblju od 1. siječnja do 31. prosinca ostvareni su u iznosu 636.045,86 eura, te rashodi za nabavu nefinancijske imovine ostvareni su u iznosu 207.035,07 eura. Najznačajnija promjena je kod rashoda za nabavu nefinancijske imovine gdje se je ulagalo u postojeću zgradu Općine (obnova zgrade Općine krovište, uređenje sanitarnog čvora, izmjena stolarije), nastavljeno je i ulaganje u Multifunkcionalnu građevinu gdje je postavljena instalacija za struju, kupnja nove kosilice za Vlastiti pogon te ulaganje u ogradu oko dječjeg igrališta. U navedenom razdoblju nije bilo ostvarenih primitaka i izdataka od financijske imovine i zaduživanja. U razdoblju od 1. siječnja do 31. prosinca ostvaren je višak prihoda poslovanja u iznosu 150.263,53 eura, manjak prihoda od nefinancijske imovine u iznosu 169.413,37 eura, slijedom čega je na kraju zvještajnog razdoblja ostvaren ukupan manjak prihoda i primitaka u iznosu od 19.149,84 eura.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134.571,92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176.723,58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131,3</w:t>
            </w:r>
          </w:p>
        </w:tc>
      </w:tr>
    </w:tbl>
    <w:p>
      <w:pPr>
        <w:spacing w:before="0" w:after="0"/>
      </w:pPr>
    </w:p>
    <w:p>
      <w:r>
        <w:t xml:space="preserve">Porez na dohodak od nesamostalnog rada u izvještajnom razdoblju je povećan za 31,3% zbog doseljavanja ljudi na područje Općine Severin. Te samim time ostvarujemo veći porez na dohodak.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Stalni porezi na nepokretnu imovinu ostvaren je u iznosu 410,10 eura, to je novi porez na nekretnine koji je uveden 2025. godine, zbog toga u prethodnom izvještajnom razdoblju nije ostvareno ništa.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15.109,01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23.093,17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152,8</w:t>
            </w:r>
          </w:p>
        </w:tc>
      </w:tr>
    </w:tbl>
    <w:p>
      <w:pPr>
        <w:spacing w:before="0" w:after="0"/>
      </w:pPr>
    </w:p>
    <w:p>
      <w:r>
        <w:t xml:space="preserve">Porasla je kupnja nekretnina na području Općine Severin u 2025. godini te smo ostvarili 52,8% više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159.522,80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4.894,35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3,1</w:t>
            </w:r>
          </w:p>
        </w:tc>
      </w:tr>
    </w:tbl>
    <w:p>
      <w:pPr>
        <w:spacing w:before="0" w:after="0"/>
      </w:pPr>
    </w:p>
    <w:p>
      <w:r>
        <w:t xml:space="preserve">U izvještajnom razdoblju ostvarili smo 96,9% manje, zbog toga što pomoći fiskalnog izravnanja knjižimo na drugi konto, te je na kontu 6331 prikazan prihod od Županije za Lokalne izbore.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222.154,56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208,8</w:t>
            </w:r>
          </w:p>
        </w:tc>
      </w:tr>
    </w:tbl>
    <w:p>
      <w:pPr>
        <w:spacing w:before="0" w:after="0"/>
      </w:pPr>
    </w:p>
    <w:p>
      <w:r>
        <w:t xml:space="preserve">U izvještajnom razdoblju ostvareno je 108,8% više, jer se se prijavljivalo na više natječaja. Najveći dio se odnosi na dodijeljena sredstva od Ministarstva prostornog uređenja, graditeljstva i državne imovine za izradu fasade na Poslovno-društvenoj građevini u Severinu u iznosu 80.000,00 eura, od strane istoga Ministarstva sufinancirana nam je nabava komunalne opreme u iznosu 21.437,00, Ministarstvo demografije – opremanje dječjeg igrališta 45.717,56 eura, te od Ministarstva regionalnog razvoja i fondova EU kroz Program održivog razvoj lokalne zajednice sufinancirano je ulaganje u Poslovno-društvenu građevinu u Severinu u iznosu 38.000,00 eura i kroz Program poboljšanja infrastrukture na područjima naseljenima pripadnicima nacionalnih manjina u iznosu 37.000,00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35.132,55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76.163,91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216,8</w:t>
            </w:r>
          </w:p>
        </w:tc>
      </w:tr>
    </w:tbl>
    <w:p>
      <w:pPr>
        <w:spacing w:before="0" w:after="0"/>
      </w:pPr>
    </w:p>
    <w:p>
      <w:r>
        <w:t xml:space="preserve">Pomoći temeljem prijenosa Eu sredstava povećane su za 116,8% zbog toga što projekt Zaželi traje cijelu 2025. godinu, a u prethodnom izvještajnom razdoblju je bilo samo 6 mjeseci.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Doprinosi za šume - vidi se značajnija promjena zbog povećane sječe šuma na području Općine Severin.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226,0</w:t>
            </w:r>
          </w:p>
        </w:tc>
      </w:tr>
    </w:tbl>
    <w:p>
      <w:pPr>
        <w:spacing w:before="0" w:after="0"/>
      </w:pPr>
    </w:p>
    <w:p>
      <w:r>
        <w:t xml:space="preserve">Kod tekućih donacija isto je vidljivo povećanje, jedan vijećnik odrekao se naknade za sjednicu vijeća, bilo je više sjednica vijeća te je zato povećanje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131.842,09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176.568,51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133,9</w:t>
            </w:r>
          </w:p>
        </w:tc>
      </w:tr>
    </w:tbl>
    <w:p>
      <w:pPr>
        <w:spacing w:before="0" w:after="0"/>
      </w:pPr>
    </w:p>
    <w:p>
      <w:r>
        <w:t xml:space="preserve">Plaće u bruto iznosu povećane su za 33,9% zbog povećanje osnovice za obračun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22.330,78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29.482,57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</w:tbl>
    <w:p>
      <w:pPr>
        <w:spacing w:before="0" w:after="0"/>
      </w:pPr>
    </w:p>
    <w:p>
      <w:r>
        <w:t xml:space="preserve">Doprinosi su ostvareni u povećanom iznosu na prethodno izvještajno razdoblje u iznosu 32% također zbog povećanja osnovice za obračun plaće, samim time se povećavaju i doprinosi.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218,7</w:t>
            </w:r>
          </w:p>
        </w:tc>
      </w:tr>
    </w:tbl>
    <w:p>
      <w:pPr>
        <w:spacing w:before="0" w:after="0"/>
      </w:pPr>
    </w:p>
    <w:p>
      <w:r>
        <w:t xml:space="preserve">Uredski materijal povećao se u odnosu na prethodno izvještajno razdoblju za 118,7% zbog povećanih troškova za sredstva za održavanje i čišćenje (za pročistač, za zgradu Općine).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202,1</w:t>
            </w:r>
          </w:p>
        </w:tc>
      </w:tr>
    </w:tbl>
    <w:p>
      <w:pPr>
        <w:spacing w:before="0" w:after="0"/>
      </w:pPr>
    </w:p>
    <w:p>
      <w:r>
        <w:t xml:space="preserve">U odnosu na prethodno izvještajno razdoblje troškovi za tekuće i investicijsko održavanje povećali su se zbog povećanja svih troškova na tržištu (dijelovi za kosilice i trimere u sezoni košnje, dijelovi za popravak traktora).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6.606,47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168,4</w:t>
            </w:r>
          </w:p>
        </w:tc>
      </w:tr>
    </w:tbl>
    <w:p>
      <w:pPr>
        <w:spacing w:before="0" w:after="0"/>
      </w:pPr>
    </w:p>
    <w:p>
      <w:r>
        <w:t xml:space="preserve">Usluge telefona, interneta, pošte i prijevoza povećani su za 68,4% zbog dolaska novog načelnika poslije Lokalnih izbora koji je svim zaposlenicima omogućio službene mobitele.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34.277,70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62.671,40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182,8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povećane su zbog poskupljenje cijena na cijelom tržištu (popravak službenog automobila, popravak traktora, popravak trimera i kosilica, popravak uredskih fotokoprinih uređaja).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5.271,05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192,0</w:t>
            </w:r>
          </w:p>
        </w:tc>
      </w:tr>
    </w:tbl>
    <w:p>
      <w:pPr>
        <w:spacing w:before="0" w:after="0"/>
      </w:pPr>
    </w:p>
    <w:p>
      <w:r>
        <w:t xml:space="preserve">Usluge promidžbe i informiranja povećane su za 92% zbog dolaska novog načelnika nakon Lokalnih izbora koji više ulaže u usluge promidžbe (sve aktivnosti u Općini su više medijski popraćene).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11.367,17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196,7</w:t>
            </w:r>
          </w:p>
        </w:tc>
      </w:tr>
    </w:tbl>
    <w:p>
      <w:pPr>
        <w:spacing w:before="0" w:after="0"/>
      </w:pPr>
    </w:p>
    <w:p>
      <w:r>
        <w:t xml:space="preserve">Zakupnine i najamnice također su povećane za 96,7% zbog najma traktora koji je uzet u vrijeme sezone košnje, najam fotokopirnog uređaja.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24.046,40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49.347,80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205,2</w:t>
            </w:r>
          </w:p>
        </w:tc>
      </w:tr>
    </w:tbl>
    <w:p>
      <w:pPr>
        <w:spacing w:before="0" w:after="0"/>
      </w:pPr>
    </w:p>
    <w:p>
      <w:r>
        <w:t xml:space="preserve">Intelektualne i osobne usluge povećane su za 105,2% u odnosu na prethodno razdoblje zbog toga što je u sezoni košnje preko Ugovora o djelu radilo par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6.531,45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33.717,57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516,2</w:t>
            </w:r>
          </w:p>
        </w:tc>
      </w:tr>
    </w:tbl>
    <w:p>
      <w:pPr>
        <w:spacing w:before="0" w:after="0"/>
      </w:pPr>
    </w:p>
    <w:p>
      <w:r>
        <w:t xml:space="preserve">Naknade za rad predstavničkih i izvršnih tijela, povjerenstva i slično povećane su za 416,2% zbog održavanja Lokalnih izbora.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174,0</w:t>
            </w:r>
          </w:p>
        </w:tc>
      </w:tr>
    </w:tbl>
    <w:p>
      <w:pPr>
        <w:spacing w:before="0" w:after="0"/>
      </w:pPr>
    </w:p>
    <w:p>
      <w:r>
        <w:t xml:space="preserve">Pristojbe i naknade su uvećane za 74% zbog pristojbi koje je morala podmiriti Općina za sudske postupke (uplate predujma za javnu dražbu) sve vezano za prodaju poljoprivrednog zemljišta u vlasništvu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15.461,22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27.947,11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180,8</w:t>
            </w:r>
          </w:p>
        </w:tc>
      </w:tr>
    </w:tbl>
    <w:p>
      <w:pPr>
        <w:spacing w:before="0" w:after="0"/>
      </w:pPr>
    </w:p>
    <w:p>
      <w:r>
        <w:t xml:space="preserve">Ostali nespomenuti rashodi poslovanja uvećani su za 80,8% zbog kupnje božićne dekoracije i ukrasa, božićni pokloni za vijećnike i zaposlenike, te roba po izboru načelnika.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194,2</w:t>
            </w:r>
          </w:p>
        </w:tc>
      </w:tr>
    </w:tbl>
    <w:p>
      <w:pPr>
        <w:spacing w:before="0" w:after="0"/>
      </w:pPr>
    </w:p>
    <w:p>
      <w:r>
        <w:t xml:space="preserve">Pomoći se odnose na sufinanciranje dječjeg vrtića povećao nam se broj djeci i povećala se naknada za sufinanciranje.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52.214,98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178,8</w:t>
            </w:r>
          </w:p>
        </w:tc>
      </w:tr>
    </w:tbl>
    <w:p>
      <w:pPr>
        <w:spacing w:before="0" w:after="0"/>
      </w:pPr>
    </w:p>
    <w:p>
      <w:r>
        <w:t xml:space="preserve">Naknade građanima i kućanstvima u novcu povećane su za 78,8% u odnosu na prethodno izvještajno razdoblje zbog povećanog iznosa za uskrsnice i božićnice umirovljenicima, zbog pomoći opožarenoj obitelji na području Općine Severin, imali smo više studenata za stipendiranje, jendokratna pomoć za opremu u obitelji novorođenog djeteta.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24.779,72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38.488,78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155,3</w:t>
            </w:r>
          </w:p>
        </w:tc>
      </w:tr>
    </w:tbl>
    <w:p>
      <w:pPr>
        <w:spacing w:before="0" w:after="0"/>
      </w:pPr>
    </w:p>
    <w:p>
      <w:r>
        <w:t xml:space="preserve">Tekuće donacije u novcu povećane su za 55,3% zbog povećanog iznosa sufinanciranja DVD-a Severin, povećanog iznosa sufinanciranja svih udruga na području Općine te pomoć vjerskim zajednicama (pravoslavnoj i katoličkoj).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487.508,01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42.129,56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8,6</w:t>
            </w:r>
          </w:p>
        </w:tc>
      </w:tr>
    </w:tbl>
    <w:p>
      <w:pPr>
        <w:spacing w:before="0" w:after="0"/>
      </w:pPr>
    </w:p>
    <w:p>
      <w:r>
        <w:t xml:space="preserve">Obračunati prihodi poslovanja - nenaplaćeni vidi se značajnija promijena zbog ispravka potraživanja vrijednosti.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53.768,90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37.621,70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70,0</w:t>
            </w:r>
          </w:p>
        </w:tc>
      </w:tr>
    </w:tbl>
    <w:p>
      <w:pPr>
        <w:spacing w:before="0" w:after="0"/>
      </w:pPr>
    </w:p>
    <w:p>
      <w:r>
        <w:t xml:space="preserve">Zemljište, odnosi se na prodaju poljoprivrednog zemljišta u vlasništvu RH, ostvareno je 30% manje prihoda jer je dosta plaćeno u prethodnom izvještajnom razdoblju zbog slanja opomena.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83.921,47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55,0</w:t>
            </w:r>
          </w:p>
        </w:tc>
      </w:tr>
    </w:tbl>
    <w:p>
      <w:pPr>
        <w:spacing w:before="0" w:after="0"/>
      </w:pPr>
    </w:p>
    <w:p>
      <w:r>
        <w:t xml:space="preserve">Poslovni objekti - provedena je struja na Multifunkcionalnoj zgradi u Općini Severin.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Uredska oprema i namještaj, nakon Lokalnih izbora, novi načelnik je uređivao novi ured te je kupljen cijeli uredski namještaj.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namjene, kupljena je nova kosilica za Vlastiti pogon, kupljen je kombi koji se također koristi za prijevoz trimera i kosilica u Vlastitom pogonu te je kupljen novi trimer.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3.599.186,57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3.125.774,64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86,8</w:t>
            </w:r>
          </w:p>
        </w:tc>
      </w:tr>
    </w:tbl>
    <w:p>
      <w:pPr>
        <w:spacing w:before="0" w:after="0"/>
      </w:pPr>
    </w:p>
    <w:p>
      <w:r>
        <w:t xml:space="preserve">Kod Imovine u izvještajnom razdoblju nije dolazilo do značajnije promijene.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Civilna obrana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259,3</w:t>
            </w:r>
          </w:p>
        </w:tc>
      </w:tr>
    </w:tbl>
    <w:p>
      <w:pPr>
        <w:spacing w:before="0" w:after="0"/>
      </w:pPr>
    </w:p>
    <w:p>
      <w:r>
        <w:t xml:space="preserve">Isplaćen je veći iznos donacije prema HGSS-u.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Prvi stupanj visoke naobrazbe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</w:t>
            </w:r>
          </w:p>
        </w:tc>
      </w:tr>
    </w:tbl>
    <w:p>
      <w:pPr>
        <w:spacing w:before="0" w:after="0"/>
      </w:pPr>
    </w:p>
    <w:p>
      <w:r>
        <w:t xml:space="preserve">U odnosu na prethodno izvještajno razdoblje imali smo veći broj studenata za stipendiranje.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čine: obveze za materijalne rashode, obveze za naknade građanima i kućanstvima (povrati od isplaćenih uskrsnica i božićnica umirovljenicima), ostale tekuće obveze i obveze za predujmove.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25.014,50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odnosi se na račune koji su stigli u prosincu ali je rok plaćanja u siječnju 2026.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6793143c44203" /></Relationships>
</file>